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ind w:right="-137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 Worth a possible 30 points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the assigned food safety article and create a discussion within your online group with the intention of teaching fellow group members about your article. The discussion has two parts.</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Write a summary about the article that includes the following:This section must be </w:t>
      </w:r>
      <w:r w:rsidDel="00000000" w:rsidR="00000000" w:rsidRPr="00000000">
        <w:rPr>
          <w:rFonts w:ascii="Times New Roman" w:cs="Times New Roman" w:eastAsia="Times New Roman" w:hAnsi="Times New Roman"/>
          <w:sz w:val="24"/>
          <w:szCs w:val="24"/>
          <w:shd w:fill="ff9900" w:val="clear"/>
          <w:rtl w:val="0"/>
        </w:rPr>
        <w:t xml:space="preserve">approximately 300-500 words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title of article is </w:t>
      </w:r>
      <w:r w:rsidDel="00000000" w:rsidR="00000000" w:rsidRPr="00000000">
        <w:rPr>
          <w:rFonts w:ascii="Times New Roman" w:cs="Times New Roman" w:eastAsia="Times New Roman" w:hAnsi="Times New Roman"/>
          <w:sz w:val="24"/>
          <w:szCs w:val="24"/>
          <w:highlight w:val="white"/>
          <w:rtl w:val="0"/>
        </w:rPr>
        <w:t xml:space="preserve">Employee Perceptions of Barriers and Motivators in Food Service. This article studied and </w:t>
      </w:r>
      <w:r w:rsidDel="00000000" w:rsidR="00000000" w:rsidRPr="00000000">
        <w:rPr>
          <w:rFonts w:ascii="Times New Roman" w:cs="Times New Roman" w:eastAsia="Times New Roman" w:hAnsi="Times New Roman"/>
          <w:sz w:val="24"/>
          <w:szCs w:val="24"/>
          <w:rtl w:val="0"/>
        </w:rPr>
        <w:t xml:space="preserve">identified the barriers and motivational factors that influence nonsupervisory foodservice employees’ decisions to perform safe food handling behaviors. The way that the studied these barriers and motivational factors to perform food safety was to mail a four-page booklet format that was bilingual with English and Spanish section questionnaire. The questionnaire was developed to assess nonsupervisory foodservice employees’ perceptions of barriers and motivations to performing critical food safety behaviors. The data that was collected anaylzed the employees’ gender, age group, years of work experience, type of work operation. The only major differences that were found were in one demographic or work organization characteristic and respondents’ mean responses to almost all reported food safety practices with the exception of “come to work if sick”, all identified barriers to safe food handling, and variables that motivate them to practice safe food behaviors </w:t>
      </w:r>
    </w:p>
    <w:p w:rsidR="00000000" w:rsidDel="00000000" w:rsidP="00000000" w:rsidRDefault="00000000" w:rsidRPr="00000000" w14:paraId="0000000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nonsupervisory employees responding to the survey appeared to reflect characteristics of this population as identified in NRA industry reports (25, 26), although those from commerical types of foodservices (i.e., quick service and casual dining restaurants) and those speaking Spanish as the first language were underrepresented. Females do comprise the majority of nonsupervisory staff in retail foodservices  and were the majority of respondents to this survey, albeit with greater representation from the school segment.</w:t>
      </w:r>
    </w:p>
    <w:p w:rsidR="00000000" w:rsidDel="00000000" w:rsidP="00000000" w:rsidRDefault="00000000" w:rsidRPr="00000000" w14:paraId="00000008">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Write a paragraph that includes your opinions about the article.</w:t>
      </w:r>
    </w:p>
    <w:p w:rsidR="00000000" w:rsidDel="00000000" w:rsidP="00000000" w:rsidRDefault="00000000" w:rsidRPr="00000000" w14:paraId="0000000A">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This can include your thoughts about what was studied, how it was studied and the overall findings.</w:t>
      </w:r>
    </w:p>
    <w:p w:rsidR="00000000" w:rsidDel="00000000" w:rsidP="00000000" w:rsidRDefault="00000000" w:rsidRPr="00000000" w14:paraId="0000000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Also include your opinion about if and how the findings could be used in the foodservice industry. Think about practicality.</w:t>
      </w:r>
    </w:p>
    <w:p w:rsidR="00000000" w:rsidDel="00000000" w:rsidP="00000000" w:rsidRDefault="00000000" w:rsidRPr="00000000" w14:paraId="0000000E">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ind w:left="720" w:firstLine="0"/>
        <w:rPr>
          <w:rFonts w:ascii="Times New Roman" w:cs="Times New Roman" w:eastAsia="Times New Roman" w:hAnsi="Times New Roman"/>
          <w:sz w:val="24"/>
          <w:szCs w:val="24"/>
          <w:shd w:fill="ff9900" w:val="clear"/>
        </w:rPr>
      </w:pPr>
      <w:r w:rsidDel="00000000" w:rsidR="00000000" w:rsidRPr="00000000">
        <w:rPr>
          <w:rFonts w:ascii="Times New Roman" w:cs="Times New Roman" w:eastAsia="Times New Roman" w:hAnsi="Times New Roman"/>
          <w:sz w:val="24"/>
          <w:szCs w:val="24"/>
          <w:rtl w:val="0"/>
        </w:rPr>
        <w:t xml:space="preserve"> c. This section must be </w:t>
      </w:r>
      <w:r w:rsidDel="00000000" w:rsidR="00000000" w:rsidRPr="00000000">
        <w:rPr>
          <w:rFonts w:ascii="Times New Roman" w:cs="Times New Roman" w:eastAsia="Times New Roman" w:hAnsi="Times New Roman"/>
          <w:sz w:val="24"/>
          <w:szCs w:val="24"/>
          <w:shd w:fill="ff9900" w:val="clear"/>
          <w:rtl w:val="0"/>
        </w:rPr>
        <w:t xml:space="preserve">approximately 200 words.</w:t>
      </w:r>
    </w:p>
    <w:p w:rsidR="00000000" w:rsidDel="00000000" w:rsidP="00000000" w:rsidRDefault="00000000" w:rsidRPr="00000000" w14:paraId="00000010">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be VERY thoughtful about what you write.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left="0" w:firstLine="72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